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 [r_core_team_r:_2020], using a variety of R packages [wickham_welcome_2019 firke_janitor:_2021 muller_here:_2020 piburn_wbstats:_2020 buchta_isocodes:_2020 garnier_viridis:_2018 rudis__[aut_hrbrthemes:_2020 ram__[aut_wesanderson:_2018 hester_glue:_2020 wilke_ggridges:_2021 pedersen_patchwork:_2020 zhu__[aut_kableextra:_2020 wickham_readxl:_2019 gohel_flextable:_2021 south_rworldmap:_2016].</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(5)</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 total intensity vector (TIV) calculated in the EE-MRIO (with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euros.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2021-02-01T12:11:57Z</dcterms:created>
  <dcterms:modified xsi:type="dcterms:W3CDTF">2021-02-01T12:11:57Z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