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inequality; energy; carbon</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w:t>
      </w:r>
      <w:r>
        <w:t xml:space="preserve"> </w:t>
      </w:r>
      <w:r>
        <w:rPr>
          <w:b/>
        </w:rPr>
        <w:t xml:space="preserve">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w:t>
      </w:r>
      <w:r>
        <w:t xml:space="preserve"> </w:t>
      </w:r>
      <w:r>
        <w:rPr>
          <w:b/>
        </w:rPr>
        <w:t xml:space="preserve">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w:t>
      </w:r>
      <w:r>
        <w:t xml:space="preserve"> </w:t>
      </w:r>
      <w:r>
        <w:rPr>
          <w:b/>
        </w:rPr>
        <w:t xml:space="preserve">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w:t>
      </w:r>
      <w:r>
        <w:t xml:space="preserve"> </w:t>
      </w:r>
      <w:r>
        <w:rPr>
          <w:i/>
          <w:b/>
        </w:rPr>
        <w:t xml:space="preserve">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w:t>
      </w:r>
      <w:r>
        <w:t xml:space="preserve"> </w:t>
      </w:r>
      <w:r>
        <w:rPr>
          <w:b/>
        </w:rPr>
        <w:t xml:space="preserve">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(31)</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(32)</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w:t>
      </w:r>
      <w:r>
        <w:t xml:space="preserve"> </w:t>
      </w:r>
      <w:r>
        <w:rPr>
          <w:b/>
        </w:rPr>
        <w:t xml:space="preserve">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w:t>
      </w:r>
      <w:r>
        <w:t xml:space="preserve">(34)</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(35)</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w:t>
      </w:r>
      <w:r>
        <w:t xml:space="preserve">(41)</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(42)</w:t>
      </w:r>
      <w:r>
        <w:t xml:space="preserve"> </w:t>
      </w:r>
      <w:r>
        <w:t xml:space="preserve">(43)</w:t>
      </w:r>
      <w:r>
        <w:t xml:space="preserve"> </w:t>
      </w:r>
      <w:r>
        <w:t xml:space="preserve">(44)</w:t>
      </w:r>
      <w:r>
        <w:t xml:space="preserve"> </w:t>
      </w:r>
      <w:r>
        <w:t xml:space="preserve">(19)</w:t>
      </w:r>
      <w:r>
        <w:t xml:space="preserve"> </w:t>
      </w:r>
      <w:r>
        <w:t xml:space="preserve">(45)</w:t>
      </w:r>
      <w:r>
        <w:t xml:space="preserve"> </w:t>
      </w:r>
      <w:r>
        <w:t xml:space="preserve">(46)</w:t>
      </w:r>
      <w:r>
        <w:t xml:space="preserve"> </w:t>
      </w:r>
      <w:r>
        <w:t xml:space="preserve">(47)</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38"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8">
        <w:r>
          <w:rPr>
            <w:rStyle w:val="Hyperlink"/>
          </w:rPr>
          <w:t xml:space="preserve">https://onlinelibrary.wiley.com/doi/abs/10.1111/jiec.12715</w:t>
        </w:r>
      </w:hyperlink>
    </w:p>
    <w:bookmarkEnd w:id="59"/>
    <w:bookmarkStart w:id="61" w:name="ref-eurostat_eurostat_nodate-3"/>
    <w:p>
      <w:pPr>
        <w:pStyle w:val="Bibliography"/>
      </w:pPr>
      <w:r>
        <w:t xml:space="preserve">8. Eurostat. Eurostat - Data Explorer - Energy used for the provision of goods and services (domestic energy footprint) - input-output analysis [Internet]. [cited 2021 Feb 10]. Available from:</w:t>
      </w:r>
      <w:r>
        <w:t xml:space="preserve"> </w:t>
      </w:r>
      <w:hyperlink r:id="rId60">
        <w:r>
          <w:rPr>
            <w:rStyle w:val="Hyperlink"/>
          </w:rPr>
          <w:t xml:space="preserve">https://appsso.eurostat.ec.europa.eu/nui/show.do?dataset=env_ac_pefafp&amp;lang=en</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european_parliament_ecbs_2020"/>
    <w:p>
      <w:pPr>
        <w:pStyle w:val="Bibliography"/>
      </w:pPr>
      <w:r>
        <w:t xml:space="preserve">35.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114"/>
    <w:bookmarkStart w:id="116" w:name="ref-klenert_making_2018"/>
    <w:p>
      <w:pPr>
        <w:pStyle w:val="Bibliography"/>
      </w:pPr>
      <w:r>
        <w:t xml:space="preserve">36. Klenert D, Mattauch L, Combet E, Edenhofer O, Hepburn C, Rafaty R, et al. Making carbon pricing work for citizens. Nature Climate Change [Internet]. 2018 Aug [cited 2021 Feb 17];8(8):669–77. Available from:</w:t>
      </w:r>
      <w:r>
        <w:t xml:space="preserve"> </w:t>
      </w:r>
      <w:hyperlink r:id="rId115">
        <w:r>
          <w:rPr>
            <w:rStyle w:val="Hyperlink"/>
          </w:rPr>
          <w:t xml:space="preserve">https://www.nature.com/articles/s41558-018-0201-2</w:t>
        </w:r>
      </w:hyperlink>
    </w:p>
    <w:bookmarkEnd w:id="116"/>
    <w:bookmarkStart w:id="118"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7">
        <w:r>
          <w:rPr>
            <w:rStyle w:val="Hyperlink"/>
          </w:rPr>
          <w:t xml:space="preserve">https://royalsocietypublishing.org/doi/full/10.1098/rsta.2016.0379</w:t>
        </w:r>
      </w:hyperlink>
    </w:p>
    <w:bookmarkEnd w:id="118"/>
    <w:bookmarkStart w:id="119" w:name="ref-piketty_carbon_2015"/>
    <w:p>
      <w:pPr>
        <w:pStyle w:val="Bibliography"/>
      </w:pPr>
      <w:r>
        <w:t xml:space="preserve">38. Piketty T, Chancel L. Carbon and inequality: From Kyoto to Paris. Paris Sch Econ (www parisschoolofeconomics eu/en/news/carbon-and-inequality-from-kyoto-to-parischancel-piketty/). 2015;</w:t>
      </w:r>
      <w:r>
        <w:t xml:space="preserve"> </w:t>
      </w:r>
    </w:p>
    <w:bookmarkEnd w:id="119"/>
    <w:bookmarkStart w:id="121"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20">
        <w:r>
          <w:rPr>
            <w:rStyle w:val="Hyperlink"/>
          </w:rPr>
          <w:t xml:space="preserve">http://iopscience.iop.org/10.1088/1748-9326/ab842a</w:t>
        </w:r>
      </w:hyperlink>
    </w:p>
    <w:bookmarkEnd w:id="121"/>
    <w:bookmarkStart w:id="123" w:name="ref-dalessandro_feasible_2020"/>
    <w:p>
      <w:pPr>
        <w:pStyle w:val="Bibliography"/>
      </w:pPr>
      <w:r>
        <w:t xml:space="preserve">40. D’Alessandro S, Cieplinski A, Distefano T, Dittmer K. Feasible alternatives to green growth. Nature Sustainability [Internet]. 2020 Apr [cited 2021 Feb 17];3(4):329–35. Available from:</w:t>
      </w:r>
      <w:r>
        <w:t xml:space="preserve"> </w:t>
      </w:r>
      <w:hyperlink r:id="rId122">
        <w:r>
          <w:rPr>
            <w:rStyle w:val="Hyperlink"/>
          </w:rPr>
          <w:t xml:space="preserve">https://www.nature.com/articles/s41893-020-0484-y</w:t>
        </w:r>
      </w:hyperlink>
    </w:p>
    <w:bookmarkEnd w:id="123"/>
    <w:bookmarkStart w:id="125" w:name="ref-millward-hopkins_fair_2021"/>
    <w:p>
      <w:pPr>
        <w:pStyle w:val="Bibliography"/>
      </w:pPr>
      <w:r>
        <w:t xml:space="preserve">41. Millward-Hopkins J, Oswald Y. Fair inequality, consumption and climate mitigation. Environmental Research Letters [Internet]. 2021 Feb [cited 2021 Feb 17];16(3):034007. Available from:</w:t>
      </w:r>
      <w:r>
        <w:t xml:space="preserve"> </w:t>
      </w:r>
      <w:hyperlink r:id="rId124">
        <w:r>
          <w:rPr>
            <w:rStyle w:val="Hyperlink"/>
          </w:rPr>
          <w:t xml:space="preserve">https://doi.org/10.1088/1748-9326/abe14f</w:t>
        </w:r>
      </w:hyperlink>
    </w:p>
    <w:bookmarkEnd w:id="125"/>
    <w:bookmarkStart w:id="127" w:name="ref-hubacek_poverty_2017"/>
    <w:p>
      <w:pPr>
        <w:pStyle w:val="Bibliography"/>
      </w:pPr>
      <w:r>
        <w:t xml:space="preserve">42. Hubacek K, Baiocchi G, Feng K, Patwardhan A. Poverty eradication in a carbon constrained world. Nature Communications [Internet]. 2017 Oct [cited 2020 Apr 23];8(1):1–9. Available from:</w:t>
      </w:r>
      <w:r>
        <w:t xml:space="preserve"> </w:t>
      </w:r>
      <w:hyperlink r:id="rId126">
        <w:r>
          <w:rPr>
            <w:rStyle w:val="Hyperlink"/>
          </w:rPr>
          <w:t xml:space="preserve">https://www.nature.com/articles/s41467-017-00919-4</w:t>
        </w:r>
      </w:hyperlink>
    </w:p>
    <w:bookmarkEnd w:id="127"/>
    <w:bookmarkStart w:id="129" w:name="ref-woodward_incrementum_2015"/>
    <w:p>
      <w:pPr>
        <w:pStyle w:val="Bibliography"/>
      </w:pPr>
      <w:r>
        <w:t xml:space="preserve">43. Woodward D. Incrementum ad Absurdum: Global Growth, Inequality and Poverty Eradication in a Carbon-Constrained World. World Social and Economic Review [Internet]. 2015 Feb [cited 2019 Mar 5];2015(No 4, 2015):43. Available from:</w:t>
      </w:r>
      <w:r>
        <w:t xml:space="preserve"> </w:t>
      </w:r>
      <w:hyperlink r:id="rId128">
        <w:r>
          <w:rPr>
            <w:rStyle w:val="Hyperlink"/>
          </w:rPr>
          <w:t xml:space="preserve">http://wer.worldeconomicsassociation.org/papers/incrementum-ad-absurdum-global-growth-inequality-and-poverty-eradication-in-a-carbon-constrained-world/</w:t>
        </w:r>
      </w:hyperlink>
    </w:p>
    <w:bookmarkEnd w:id="129"/>
    <w:bookmarkStart w:id="131" w:name="ref-sovacool_dispossessed_2021"/>
    <w:p>
      <w:pPr>
        <w:pStyle w:val="Bibliography"/>
      </w:pPr>
      <w:r>
        <w:t xml:space="preserve">44.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30">
        <w:r>
          <w:rPr>
            <w:rStyle w:val="Hyperlink"/>
          </w:rPr>
          <w:t xml:space="preserve">http://www.sciencedirect.com/science/article/pii/S0305750X20302436</w:t>
        </w:r>
      </w:hyperlink>
    </w:p>
    <w:bookmarkEnd w:id="131"/>
    <w:bookmarkStart w:id="133" w:name="ref-kartha_carbon_2020"/>
    <w:p>
      <w:pPr>
        <w:pStyle w:val="Bibliography"/>
      </w:pPr>
      <w:r>
        <w:t xml:space="preserve">45. Kartha S, Kemp-Benedict E, Ghosh E, Nazareth A. The Carbon Inequality Era. 2020 Sep [cited 2020 Sep 28]; Available from:</w:t>
      </w:r>
      <w:r>
        <w:t xml:space="preserve"> </w:t>
      </w:r>
      <w:hyperlink r:id="rId132">
        <w:r>
          <w:rPr>
            <w:rStyle w:val="Hyperlink"/>
          </w:rPr>
          <w:t xml:space="preserve">https://www.sei.org/publications/the-carbon-inequality-era/</w:t>
        </w:r>
      </w:hyperlink>
    </w:p>
    <w:bookmarkEnd w:id="133"/>
    <w:bookmarkStart w:id="135" w:name="ref-lamb_what_2020"/>
    <w:p>
      <w:pPr>
        <w:pStyle w:val="Bibliography"/>
      </w:pPr>
      <w:r>
        <w:t xml:space="preserve">46. Lamb WF, Antal M, Bohnenberger K, Brand-Correa LI, Müller-Hansen F, Jakob M, et al. What are the social outcomes of climate policies? A systematic map and review of the ex-post literature. Environmental Research Letters [Internet]. 2020 [cited 2020 Oct 15]; Available from:</w:t>
      </w:r>
      <w:r>
        <w:t xml:space="preserve"> </w:t>
      </w:r>
      <w:hyperlink r:id="rId134">
        <w:r>
          <w:rPr>
            <w:rStyle w:val="Hyperlink"/>
          </w:rPr>
          <w:t xml:space="preserve">http://iopscience.iop.org/10.1088/1748-9326/abc11f</w:t>
        </w:r>
      </w:hyperlink>
    </w:p>
    <w:bookmarkEnd w:id="135"/>
    <w:bookmarkStart w:id="137" w:name="ref-oswald_global_2021"/>
    <w:p>
      <w:pPr>
        <w:pStyle w:val="Bibliography"/>
      </w:pPr>
      <w:r>
        <w:t xml:space="preserve">47. Oswald Y, Steinberger JK, Ivanova D, Millward-Hopkins J. Global redistribution of income and household energy footprints: A computational thought experiment. Global Sustainability [Internet]. 2021 [cited 2021 Feb 17];4. Available from:</w:t>
      </w:r>
      <w:r>
        <w:t xml:space="preserve"> </w:t>
      </w:r>
      <w:hyperlink r:id="rId136">
        <w:r>
          <w:rPr>
            <w:rStyle w:val="Hyperlink"/>
          </w:rPr>
          <w:t xml:space="preserve">https://www.cambridge.org/core/journals/global-sustainability/article/global-redistribution-of-income-and-household-energy-footprints-a-computational-thought-experiment/34886E1B95AC092C9E0A86BE68C215A5</w:t>
        </w:r>
      </w:hyperlink>
    </w:p>
    <w:bookmarkEnd w:id="137"/>
    <w:bookmarkEnd w:id="138"/>
    <w:p>
      <w:r>
        <w:br w:type="page"/>
      </w:r>
    </w:p>
    <w:p>
      <w:pPr>
        <w:pStyle w:val="Heading3"/>
      </w:pPr>
      <w:bookmarkStart w:id="139" w:name="colophon"/>
      <w:r>
        <w:t xml:space="preserve">Colophon</w:t>
      </w:r>
      <w:bookmarkEnd w:id="139"/>
    </w:p>
    <w:p>
      <w:pPr>
        <w:pStyle w:val="FirstParagraph"/>
      </w:pPr>
      <w:r>
        <w:t xml:space="preserve">This report was generated on 2021-02-18 12:00:35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[d5026b1] 2021-02-18: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4"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8"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30"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60"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24" Target="https://doi.org/10.1088/1748-9326/abe14f"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58"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136" Target="https://www.cambridge.org/core/journals/global-sustainability/article/global-redistribution-of-income-and-household-energy-footprints-a-computational-thought-experiment/34886E1B95AC092C9E0A86BE68C215A5"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6"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4"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8"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30"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60"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24" Target="https://doi.org/10.1088/1748-9326/abe14f"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58"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136" Target="https://www.cambridge.org/core/journals/global-sustainability/article/global-redistribution-of-income-and-household-energy-footprints-a-computational-thought-experiment/34886E1B95AC092C9E0A86BE68C215A5"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6"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2021-02-18T11:00:37Z</dcterms:created>
  <dcterms:modified xsi:type="dcterms:W3CDTF">2021-02-18T11:00:37Z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