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1.5°C</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 The call for a decent life for all within planetary limits poses a dual challenge: Provide all people with the essential resources needed to live well and, collectively, to not exceed the source and sink capacity of the biosphere to sustain human societies. In this paper, we examine the corridor of possible distributions of household energy and carbon footprints for the populations of 28 European countries that satisfy both minimal energy requirements for a decent living and maximum supply of decarbonised energy to achieve the 1.5°C target in 2050. We constructed energy and carbon footprints for harmonized European expenditure deciles in 2015 by combining data from national Household Budget Surveys (HBS) provided by EUROSTAT, with the Environmentally-Extended Multi-Regional Input-Output (EE-MRIO) model EXIOBASE and aggregating the ranked national expenditure quintiles European deciles. Estimates for a range of minimum energy requirements for a decent life, as well as estimates for the maximum available energy supply, were taken from the 1.5°C scenario literature. We found a top decile to bottom decile ratio of 7.2 for expenditure, 3.5 for energy and 2.6 for carbon, largely attributable to inefficient energy and heating technologies in the four bottom deciles that are predominantly located in Eastern European countries. Adopting best technology in all European deciles would save 19 EJ per year and equalize expenditure, energy and carbon inequality. At those inequality levels, the dual goal can only be achieved by CCS deployment plus large and fast efficiency improvements. plus extremely low minimum energy requirements of 27 GJ per adult equivalent (as compared to currently 130 GJ/ae in the lowest decile). When around 50 GJ/ae minimum energy requirements for a decent living and no CCS deployment is assumed, the mathematical possible inequality to also achieve the 1.5°C target becomes practically zero. We conclude that for Europe, combining the goals of providing enough energy for a decent living and achieving the Paris agreement poses an immense and widely underestimated challenge to which the current organization of the euro zone offers little monetary or fiscal leeway.</w:t>
      </w:r>
    </w:p>
    <w:p>
      <w:pPr>
        <w:pStyle w:val="Heading1"/>
      </w:pPr>
      <w:bookmarkStart w:id="20" w:name="introduction"/>
      <w:r>
        <w:t xml:space="preserve">Introduction</w:t>
      </w:r>
      <w:bookmarkEnd w:id="20"/>
    </w:p>
    <w:p>
      <w:pPr>
        <w:pStyle w:val="FirstParagraph"/>
      </w:pPr>
      <w:r>
        <w:t xml:space="preserve">Decarbonising the energy system in accordance with the Paris agreement requires a deep transformation of both the supply and the demand side</w:t>
      </w:r>
      <w:r>
        <w:t xml:space="preserve"> </w:t>
      </w:r>
      <w:r>
        <w:t xml:space="preserve">(1)</w:t>
      </w:r>
      <w:r>
        <w:t xml:space="preserve">.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(2)</w:t>
      </w:r>
      <w:r>
        <w:t xml:space="preserve">, by contrast, there are lower limits to how much energy is minimally required for a decent standard of living</w:t>
      </w:r>
      <w:r>
        <w:t xml:space="preserve"> </w:t>
      </w:r>
      <w:r>
        <w:t xml:space="preserve">(1)</w:t>
      </w:r>
      <w:r>
        <w:t xml:space="preserve">, depending on different assumptions about infrastructures and service provision</w:t>
      </w:r>
      <w:r>
        <w:t xml:space="preserve"> </w:t>
      </w:r>
      <w:r>
        <w:t xml:space="preserve">(2)</w:t>
      </w:r>
      <w:r>
        <w:t xml:space="preserve">, as well as the prevalent social ideas about what constitutes decent living</w:t>
      </w:r>
      <w:r>
        <w:t xml:space="preserve"> </w:t>
      </w:r>
      <w:r>
        <w:t xml:space="preserve">(4)</w:t>
      </w:r>
      <w:r>
        <w:t xml:space="preserve">. Maximum possible energy supply and minimum required energy demand describe the corridor in which the simultaneous achievement of climate targets and a decent standard of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must be compensated with less consumption by others.</w:t>
      </w:r>
    </w:p>
    <w:p>
      <w:pPr>
        <w:pStyle w:val="BodyText"/>
      </w:pPr>
      <w:r>
        <w:t xml:space="preserve">The average household energy footprint of European citizens was around 170 gigajoules (GJ) per capita in 2015</w:t>
      </w:r>
      <w:r>
        <w:t xml:space="preserve"> </w:t>
      </w:r>
      <w:r>
        <w:t xml:space="preserve">(5)</w:t>
      </w:r>
      <w:r>
        <w:t xml:space="preserve">, and the household carbon footprint around 7 tonnes CO2-equivalence (tCO2eq) per capita</w:t>
      </w:r>
      <w:r>
        <w:t xml:space="preserve"> </w:t>
      </w:r>
      <w:r>
        <w:t xml:space="preserve">(7)</w:t>
      </w:r>
      <w:r>
        <w:t xml:space="preserve">. However, the differences in household energy and carbon footprints are large within and between different regions in Europe. Energy footprints ranged from less than 100 GJ per capita to over 300 GJ per capita</w:t>
      </w:r>
      <w:r>
        <w:t xml:space="preserve"> </w:t>
      </w:r>
      <w:r>
        <w:t xml:space="preserve">(8)</w:t>
      </w:r>
      <w:r>
        <w:t xml:space="preserve">, and carbon footprints from below 2.5 tCO2eq per capita to 55 tCO2eq per capita</w:t>
      </w:r>
      <w:r>
        <w:t xml:space="preserve"> </w:t>
      </w:r>
      <w:r>
        <w:t xml:space="preserve">(9)</w:t>
      </w:r>
      <w:r>
        <w:t xml:space="preserve">. Depending on the assumptions of different global decarbonisation scenarios, the average footprints likely need to be reduced to between 15.3 and 100 GJ per capita</w:t>
      </w:r>
      <w:r>
        <w:t xml:space="preserve"> </w:t>
      </w:r>
      <w:r>
        <w:t xml:space="preserve">(1)</w:t>
      </w:r>
      <w:r>
        <w:t xml:space="preserve">, or 0.5 and 2.1 tCO2eq per capita</w:t>
      </w:r>
      <w:r>
        <w:t xml:space="preserve"> </w:t>
      </w:r>
      <w:r>
        <w:t xml:space="preserve">(10)</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household energy and carbon footprints for harmonized European expenditure deciles in 2015, combining data from EUROSTAT’s Household Budget Survey (HBS) with the Environmentally-Extended Multi-Regional Input-Output (EE-MRIO) model EXIOBASE. We analyze the distribution of energy and carbon intensities across European expenditure deciles and final consumption categories, and compare this current structure to a hypothetical situation where all European expenditure deciles use the best technology available in Europe. Finally, we examine how the energy inequality across European expenditure deciles would need to change in order to achieve the dual goal of climate protection and a decent standard of living for all.</w:t>
      </w:r>
    </w:p>
    <w:p>
      <w:pPr>
        <w:pStyle w:val="BodyText"/>
      </w:pPr>
      <w:r>
        <w:t xml:space="preserve">While the European Green Deal already recognizes that inequalities in income, energy infrastructure, energy consumption, and greenhouse gas emissions, lead to different responsibilities and capacities in achieving the energy and emission savings targets, a quantification of the attainable corridor for a 1.5°C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first used the EE-MRIO model EXIOBASE for 2015 (version3, industry-by-industry)</w:t>
      </w:r>
      <w:r>
        <w:t xml:space="preserve"> </w:t>
      </w:r>
      <w:r>
        <w:t xml:space="preserve">(6)</w:t>
      </w:r>
      <w:r>
        <w:t xml:space="preserve"> </w:t>
      </w:r>
      <w:r>
        <w:t xml:space="preserve">and the European HBS macro-data from EUROSTAT for 2015</w:t>
      </w:r>
      <w:r>
        <w:t xml:space="preserve"> </w:t>
      </w:r>
      <w:r>
        <w:t xml:space="preserve">(11)</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standards (PPS), by COICOP consumption category, country and year. We chose EXIOBASE as the EE-MRIO for this study because of its European focus, with nearly all countries in the EUROSTAT HBS also found as stand-alone countries in EXIOBASE, its detailed environmental extension data, and its year coverage.</w:t>
      </w:r>
    </w:p>
    <w:p>
      <w:pPr>
        <w:pStyle w:val="BodyText"/>
      </w:pPr>
      <w:r>
        <w:t xml:space="preserve">To integrate the EUROSTAT HBS data with EXIOBASE we created a correspondence table between the EXIOBASE sectors and the matching COICOP consumption categories used in the EUROSTAT HBS. We then used the relative expenditure shares of each income quintile on the COICOP consumption categories in the EUROSTAT HBS, to decompose the matching EXIOBASE national household final demand expenditure per sector by income quintile. Using standard input-output techniques we calculated</w:t>
      </w:r>
      <w:r>
        <w:t xml:space="preserve"> </w:t>
      </w:r>
      <w:r>
        <w:t xml:space="preserve">‘</w:t>
      </w:r>
      <w:r>
        <w:t xml:space="preserve">total</w:t>
      </w:r>
      <w:r>
        <w:t xml:space="preserve">’</w:t>
      </w:r>
      <w:r>
        <w:t xml:space="preserve"> </w:t>
      </w:r>
      <w:r>
        <w:t xml:space="preserve">(i.e. direct and indirect supply chain) energy and carbon intensities per EXIOBASE sector, and multiplied them with the now income-stratified EXIOBASE national household final demand expenditure, to estimate the supply chain part of national household energy and carbon footprints by national income quintile.</w:t>
      </w:r>
    </w:p>
    <w:p>
      <w:pPr>
        <w:pStyle w:val="BodyText"/>
      </w:pPr>
      <w:r>
        <w:t xml:space="preserve">We used the energy extension</w:t>
      </w:r>
      <w:r>
        <w:t xml:space="preserve"> </w:t>
      </w:r>
      <w:r>
        <w:t xml:space="preserve">‘</w:t>
      </w:r>
      <w:r>
        <w:t xml:space="preserve">gross total energy use</w:t>
      </w:r>
      <w:r>
        <w:t xml:space="preserve">’</w:t>
      </w:r>
      <w:r>
        <w:t xml:space="preserve"> </w:t>
      </w:r>
      <w:r>
        <w:t xml:space="preserve">from EXIOBASE, which converts final energy consumption in the International Energy Agency (IEA) energy balance data from the territorial to residence principle following the System of Environmental Economic Accounting (SEEA)</w:t>
      </w:r>
      <w:r>
        <w:t xml:space="preserve"> </w:t>
      </w:r>
      <w:r>
        <w:t xml:space="preserve">(6)</w:t>
      </w:r>
      <w:r>
        <w:t xml:space="preserve">, and the EXIOBASE greenhouse gas (GHG) emission extensions CO2, CH4, N2O, SF6, HFCs and PFCs, from combustion, non-combustion, agriculture and waste, but not land-use change</w:t>
      </w:r>
      <w:r>
        <w:t xml:space="preserve"> </w:t>
      </w:r>
      <w:r>
        <w:t xml:space="preserve">(6)</w:t>
      </w:r>
      <w:r>
        <w:t xml:space="preserve">. Direct household energy use and carbon emissions are included in the environmental footprints.</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from the EUROSTAT HBS of 28 European countries (in total 140 national quintiles) according to their mean expenditure in PPS and aggregated the result to 10 European expenditure groups. For brevity we call these expenditure deciles through the rest of the paper. Our coverage of European countries is limited to those with the necessary data in both the EUROSTAT HBS and EXIOBASE. This resulted in a country sample that includes the non-European Union (EU) members Norway, Turkey and the UK,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income quintile, as this is how the EUROSTAT HBS publishes its data. The first adult in the household is given a weight of 1.0, each adult thereafter 0.5, and each child 0.3</w:t>
      </w:r>
      <w:r>
        <w:t xml:space="preserve"> </w:t>
      </w:r>
      <w:r>
        <w:t xml:space="preserve">(12)</w:t>
      </w:r>
      <w:r>
        <w:t xml:space="preserve">.</w:t>
      </w:r>
    </w:p>
    <w:p>
      <w:pPr>
        <w:pStyle w:val="BodyText"/>
      </w:pPr>
      <w:r>
        <w:t xml:space="preserve">For our calculations of attainable corridors for achieving the dual goal of climate protection and a decent standard of living for all, we adjusted the total per capita results from published 1.5°C decarbonisation scenarios to household adult equivalents in order to better compare them with our environmental footprint estimates. Estimates of minimum final energy required for a decent standard of living are from Grubler et al. (2018)</w:t>
      </w:r>
      <w:r>
        <w:t xml:space="preserve"> </w:t>
      </w:r>
      <w:r>
        <w:t xml:space="preserve">(1)</w:t>
      </w:r>
      <w:r>
        <w:t xml:space="preserve"> </w:t>
      </w:r>
      <w:r>
        <w:t xml:space="preserve">and Millward-Hopkins et al. (2020)</w:t>
      </w:r>
      <w:r>
        <w:t xml:space="preserve"> </w:t>
      </w:r>
      <w:r>
        <w:t xml:space="preserve">(3)</w:t>
      </w:r>
      <w:r>
        <w:t xml:space="preserve">, while maximum final energy compatible with the 1.5°C target is from the decarbonisation scenarios in the International Institute for Applied Systems Analysis (IIASA) scenario database</w:t>
      </w:r>
      <w:r>
        <w:t xml:space="preserve"> </w:t>
      </w:r>
      <w:r>
        <w:t xml:space="preserve">(13)</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 hypothetical best available technology distribution across European expenditure deciles, for each value combination of maximum energy supply from four scenarios</w:t>
      </w:r>
      <w:r>
        <w:t xml:space="preserve"> </w:t>
      </w:r>
      <w:r>
        <w:t xml:space="preserve">(13)</w:t>
      </w:r>
      <w:r>
        <w:t xml:space="preserve"> </w:t>
      </w:r>
      <w:r>
        <w:t xml:space="preserve">and minimum energy requirements from refs.</w:t>
      </w:r>
      <w:r>
        <w:t xml:space="preserve"> </w:t>
      </w:r>
      <w:r>
        <w:t xml:space="preserve">(1)</w:t>
      </w:r>
      <w:r>
        <w:t xml:space="preserve">, the maximum permissible inequality was calculated as a 10:10 ratio using the formula [insert formula]. All data and procedures are described in more detail in the supplementary information (SI).</w:t>
      </w:r>
    </w:p>
    <w:p>
      <w:pPr>
        <w:pStyle w:val="Heading1"/>
      </w:pPr>
      <w:bookmarkStart w:id="26" w:name="results-and-discussion"/>
      <w:r>
        <w:t xml:space="preserve">Results and discussion</w:t>
      </w:r>
      <w:bookmarkEnd w:id="26"/>
    </w:p>
    <w:p>
      <w:pPr>
        <w:pStyle w:val="Heading2"/>
      </w:pPr>
      <w:bookmarkStart w:id="27" w:name="X3c56415ff36e2943ce72869ced2572730f7a855"/>
      <w:r>
        <w:t xml:space="preserve">Environmental footprints are less unequal than expenditure</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(Figures 1b and 1c). The top decile divided by the bottom decile (the 10:10 ratio) was 7.2 for expenditure, 3.5 for energy and 2.6 for carbon (Figures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footprint per € expenditure (d), and the carbon intensity of energy, measured as carbon footprint per energy footprint (f), decreased from bottom to top expenditure decile. The population-weighted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Figures 1d and 1e. Across all population-weighted intensities per deciles, the variance in the lower four deciles is much higher (Figures 1d-f).</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final consumption categories could systematically differ according to the level of household expenditure.</w:t>
      </w:r>
    </w:p>
    <w:p>
      <w:pPr>
        <w:pStyle w:val="CaptionedFigure"/>
      </w:pPr>
      <w:r>
        <w:drawing>
          <wp:inline>
            <wp:extent cx="5943600" cy="1857375"/>
            <wp:effectExtent b="0" l="0" r="0" t="0"/>
            <wp:docPr descr="Figure 2: Final consumption category expenditure shares (a) and environmental intensities (b and c) of European expenditure deciles."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t xml:space="preserve">Figure 2: Final consumption category expenditure shares (a) and environmental intensities (b and c) of European expenditure deciles.</w:t>
      </w:r>
    </w:p>
    <w:p>
      <w:pPr>
        <w:pStyle w:val="BodyText"/>
      </w:pPr>
      <w:r>
        <w:t xml:space="preserve">Our results show that both of these factors play a role (Figure 2). The housing sector stands out with a carbon intensity of consumption more than 6 times higher in the bottom decile (3.4 kgCO2eq/€) than in the top decile (0.5 kgCO2eq/€). Housing has the highest variance in energy and carbon intensity among expenditure deciles, and for the bottom deciles, it is the most energy and carbon intensive category. Overall, with increasing expenditure decile, the shares of mobility, services and housing expenditures increase and the shares of food and goods decrease. The bottom decile spent an average of 23.9% of their household expenditure on housing, while the top decile spent 26.1%. Households in the top decile spent about 34.5% on services, which has the lowest energy and carbon intensities of all final consumption categories, compared to 25.2% in the bottom decile.</w:t>
      </w:r>
    </w:p>
    <w:p>
      <w:pPr>
        <w:pStyle w:val="BodyText"/>
      </w:pPr>
      <w:r>
        <w:t xml:space="preserve">The tendency for energy and carbon intensity to decrease with increasing affluence has been reported for the global level between countries</w:t>
      </w:r>
      <w:r>
        <w:t xml:space="preserve"> </w:t>
      </w:r>
      <w:r>
        <w:t xml:space="preserve">(15)</w:t>
      </w:r>
      <w:r>
        <w:t xml:space="preserve"> </w:t>
      </w:r>
      <w:r>
        <w:t xml:space="preserve">and also within Europe</w:t>
      </w:r>
      <w:r>
        <w:t xml:space="preserve"> </w:t>
      </w:r>
      <w:r>
        <w:t xml:space="preserve">(18)</w:t>
      </w:r>
      <w:r>
        <w:t xml:space="preserve">. Our results show that the four lowest European expenditure deciles make up 80% to 100% of the population in Poland, Romania, Bulgaria and the Czech Republic, while less than 20% of the population in the higher-income European countries (Scandinavia, Germany, France, Austria, the Netherlands, Belgium, the UK, and Ireland) are in the lowest European expenditure deciles. Note here that this does not imply that there are no high-income households in Eastern Europe. Our analysis is based on average household expenditure data from national income quintiles. This aggregation thus cuts off the lower and higher tails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(20)</w:t>
      </w:r>
      <w:r>
        <w:t xml:space="preserve">, and had a higher average intensity of carbon per MJ of heat delivered than both Europe and the world</w:t>
      </w:r>
      <w:r>
        <w:t xml:space="preserve"> </w:t>
      </w:r>
      <w:r>
        <w:t xml:space="preserve">(21)</w:t>
      </w:r>
      <w:r>
        <w:t xml:space="preserve">. We did not account here for subsidies which could also have attributed to high energy and carbon intensities (see SI limitations, pp xx).</w:t>
      </w:r>
    </w:p>
    <w:p>
      <w:pPr>
        <w:pStyle w:val="Heading2"/>
      </w:pPr>
      <w:bookmarkStart w:id="30" w:name="X3eb5b408b44808637c8493b8a090fc9579726c4"/>
      <w:r>
        <w:t xml:space="preserve">Inequality across final consumption categories</w:t>
      </w:r>
      <w:bookmarkEnd w:id="30"/>
    </w:p>
    <w:p>
      <w:pPr>
        <w:pStyle w:val="FirstParagraph"/>
      </w:pPr>
      <w:r>
        <w:t xml:space="preserve">The final consumption categories (housing, mobility, food, goods, and services) contributed very differently to the environmental footprint of European households in 2015 (Figure 3). On average, housing and mobility are the two largest categories, accounting for nearly two thirds of both the energy and carbon footprints. However, there are large differences between the categories when looking at the respective contributions of each expenditure decile. For housing there is very little difference between deciles in both the energy and the carbon footprint. The bottom four deciles even have higher carbon footprints from housing than most top deciles, which can be explained by the extreme differences in intensity shown in Figure 2. Mobility was the most unequal category, with footprints in the top decile 10 times higher than the bottom decile, corroborating findings in refs.</w:t>
      </w:r>
      <w:r>
        <w:t xml:space="preserve"> </w:t>
      </w:r>
      <w:r>
        <w:t xml:space="preserve">(22)</w:t>
      </w:r>
      <w:r>
        <w:t xml:space="preserve"> </w:t>
      </w:r>
      <w:r>
        <w:t xml:space="preserve">and</w:t>
      </w:r>
      <w:r>
        <w:t xml:space="preserve"> </w:t>
      </w:r>
      <w:r>
        <w:t xml:space="preserve">(8)</w:t>
      </w:r>
      <w:r>
        <w:t xml:space="preserve">. Goods was the second most unequal final consumption category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Energy and carbon footprints by final consumption category and European expenditure decile in 2015, further broken down by source and location. ‘Direct’ (direct energy use and carbon emissions from households) plus ‘Domestic’ (energy use and carbon emissions from along the domestic national supply chain) make up that part of the household footprint coming from within national borders, while ‘Europe’ is the part from other countries within the sample, and ‘non-Europe’ from all countries outside the sample."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category and European expenditure decile in 2015, further broken down by source and location.</w:t>
      </w:r>
      <w:r>
        <w:t xml:space="preserve"> </w:t>
      </w:r>
      <w:r>
        <w:t xml:space="preserve">‘</w:t>
      </w:r>
      <w:r>
        <w:t xml:space="preserve">Direct</w:t>
      </w:r>
      <w:r>
        <w:t xml:space="preserve">’</w:t>
      </w:r>
      <w:r>
        <w:t xml:space="preserve"> </w:t>
      </w:r>
      <w:r>
        <w:t xml:space="preserve">(direct energy use and carbon emissions from households) plus</w:t>
      </w:r>
      <w:r>
        <w:t xml:space="preserve"> </w:t>
      </w:r>
      <w:r>
        <w:t xml:space="preserve">‘</w:t>
      </w:r>
      <w:r>
        <w:t xml:space="preserve">Domestic</w:t>
      </w:r>
      <w:r>
        <w:t xml:space="preserve">’</w:t>
      </w:r>
      <w:r>
        <w:t xml:space="preserve"> </w:t>
      </w:r>
      <w:r>
        <w:t xml:space="preserve">(energy use and carbon emissions from along the domestic national supply chain) make up that part of the household footprint coming from within national borders, while</w:t>
      </w:r>
      <w:r>
        <w:t xml:space="preserve"> </w:t>
      </w:r>
      <w:r>
        <w:t xml:space="preserve">‘</w:t>
      </w:r>
      <w:r>
        <w:t xml:space="preserve">Europe</w:t>
      </w:r>
      <w:r>
        <w:t xml:space="preserve">’</w:t>
      </w:r>
      <w:r>
        <w:t xml:space="preserve"> </w:t>
      </w:r>
      <w:r>
        <w:t xml:space="preserve">is the part from other countries within the sample, and</w:t>
      </w:r>
      <w:r>
        <w:t xml:space="preserve"> </w:t>
      </w:r>
      <w:r>
        <w:t xml:space="preserve">‘</w:t>
      </w:r>
      <w:r>
        <w:t xml:space="preserve">non-Europe</w:t>
      </w:r>
      <w:r>
        <w:t xml:space="preserve">’</w:t>
      </w:r>
      <w:r>
        <w:t xml:space="preserve"> </w:t>
      </w:r>
      <w:r>
        <w:t xml:space="preserve">from all countries outside the sample.</w:t>
      </w:r>
    </w:p>
    <w:p>
      <w:pPr>
        <w:pStyle w:val="BodyText"/>
      </w:pPr>
      <w:r>
        <w:t xml:space="preserve">The geographical source of the energy and carbon footprints also varies by category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households, or indirectly, i.e. embedded along the supply chain. The goods footprint was mostly non-European, while services and food were both around one third non-European. These results suggest that proposed future carbon border-adjustment mechanisms</w:t>
      </w:r>
      <w:r>
        <w:t xml:space="preserve"> </w:t>
      </w:r>
      <w:r>
        <w:t xml:space="preserve">(23)</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and deployment of carbon-capture-and-storage (CCS), to socio-technological demand transformation. Table 1 shows some final energy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environmental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 Scenario: Shared Socioeconomic Pathways (SSP) 1-1.9 and 2-1.9, IEA Energy Technology Perspectives Beyond 2 Degrees (IEA ETP B2DS), Global Energy Assessment (GEA)-efficiency, Low Energy Demand (LED), Decent Living Energy (DLE). Type: distinction between supply-side and demand-side scenarios. GEA-efficiency categorized as a</w:t>
      </w:r>
      <w:r>
        <w:t xml:space="preserve"> </w:t>
      </w:r>
      <w:r>
        <w:t xml:space="preserve">‘</w:t>
      </w:r>
      <w:r>
        <w:t xml:space="preserve">mix</w:t>
      </w:r>
      <w:r>
        <w:t xml:space="preserve">’</w:t>
      </w:r>
      <w:r>
        <w:t xml:space="preserve"> </w:t>
      </w:r>
      <w:r>
        <w:t xml:space="preserve">due to some bottom-up quantifications of final energy demand in some sectors. Final energy in 2050: final energy estimates for 2050 per scenario, adjusted from total GJ/capita to household GJ/adult equivalent. The original total GJ/capita results are from different world regions (OECD, West EU, Global North, and Global), depending on the regional disaggregation of the publicly available scenario results.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024"/>
        <w:gridCol w:w="3024"/>
        <w:gridCol w:w="3024"/>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15</w:t>
            </w:r>
          </w:p>
        </w:tc>
      </w:tr>
    </w:tbl>
    <w:p>
      <w:pPr>
        <w:pStyle w:val="BodyText"/>
      </w:pPr>
      <w:r>
        <w:t xml:space="preserve">The various global supply-side scenarios (SSP1-1.9, SSP2-1.9, GEA-efficiency, IEA ETP B2DS)</w:t>
      </w:r>
      <w:r>
        <w:t xml:space="preserve"> </w:t>
      </w:r>
      <w:r>
        <w:t xml:space="preserve">(13)</w:t>
      </w:r>
      <w:r>
        <w:t xml:space="preserve"> </w:t>
      </w:r>
      <w:r>
        <w:t xml:space="preserve">would see the European household energy footprint falling from the 2015 level of 92 EJ to around 21-31 EJ by 2050, equivalent to a per adult equivalent reduction from a 2015 average of 275 GJ to around 64-94 GJ. The differences in final energy in 2050 in the scenarios reflect different model assumptions about the rate of expansion of renewable energy, efficiency improvements and conservation, and CCS capacity. These scenarios rely on CCS, which is still a fairly speculative technology, and we therefore interpret them as ranges for the upper limits of 1.5°C compatible energy supply</w:t>
      </w:r>
      <w:r>
        <w:t xml:space="preserve"> </w:t>
      </w:r>
      <w:r>
        <w:t xml:space="preserve">(13)</w:t>
      </w:r>
      <w:r>
        <w:t xml:space="preserve">.</w:t>
      </w:r>
    </w:p>
    <w:p>
      <w:pPr>
        <w:pStyle w:val="BodyText"/>
      </w:pPr>
      <w:r>
        <w:t xml:space="preserve">It is more difficult to determine a lower limit for the minimum amount of energy required for a decent standard of living. Such a lower limit depends strongly on the prevalent socio-cultural idea of what constitutes a decent standard of living, and, perhaps even more strongly, on the physical infrastructure available to deliver this. The two global demand-side scenarios, Low Energy Demand (LED)</w:t>
      </w:r>
      <w:r>
        <w:t xml:space="preserve"> </w:t>
      </w:r>
      <w:r>
        <w:t xml:space="preserve">(1)</w:t>
      </w:r>
      <w:r>
        <w:t xml:space="preserve"> </w:t>
      </w:r>
      <w:r>
        <w:t xml:space="preserve">and Decent Living Energy (DLE)</w:t>
      </w:r>
      <w:r>
        <w:t xml:space="preserve"> </w:t>
      </w:r>
      <w:r>
        <w:t xml:space="preserve">(3)</w:t>
      </w:r>
      <w:r>
        <w:t xml:space="preserve">, that attempt to define such a limit conclude that, in principle, a very low energy footprint, between around 15-53 household GJ per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(1)</w:t>
      </w:r>
      <w:r>
        <w:t xml:space="preserve"> </w:t>
      </w:r>
      <w:r>
        <w:t xml:space="preserve">or explicitly (DLE)</w:t>
      </w:r>
      <w:r>
        <w:t xml:space="preserve"> </w:t>
      </w:r>
      <w:r>
        <w:t xml:space="preserve">(3)</w:t>
      </w:r>
      <w:r>
        <w:t xml:space="preserve"> </w:t>
      </w:r>
      <w:r>
        <w:t xml:space="preserve">assume near complete equality of consumption across the population. To put these low energy numbers in perspective, the average household energy footprint in our sample was 275 GJ per adult equivalent in 2015, about a factor 5 above the high estimate. Households in the bottom European expenditure decile, which almost entirely fell within the EUROSTAT definition of severe material deprivation</w:t>
      </w:r>
      <w:r>
        <w:t xml:space="preserve"> </w:t>
      </w:r>
      <w:r>
        <w:t xml:space="preserve">(24)</w:t>
      </w:r>
      <w:r>
        <w:t xml:space="preserve">, still had an energy footprint of 132.4 GJ per adult equivalent in 2015 (roughly 80 GJ/capita), a factor of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decent standard of living for all is to be made possible. Before we can make this evaluation, we must take into account the existing large differences in the technological efficiency of energy provision (Figure 2). These differences will be adjusted in the next step.</w:t>
      </w:r>
    </w:p>
    <w:p>
      <w:pPr>
        <w:pStyle w:val="Heading2"/>
      </w:pPr>
      <w:bookmarkStart w:id="33" w:name="X5096cd11ca6727648858fcff8759dcd12edeeb6"/>
      <w:r>
        <w:t xml:space="preserve">Empirical best technology available per final consumption category</w:t>
      </w:r>
      <w:bookmarkEnd w:id="33"/>
    </w:p>
    <w:p>
      <w:pPr>
        <w:pStyle w:val="CaptionedFigure"/>
      </w:pPr>
      <w:r>
        <w:drawing>
          <wp:inline>
            <wp:extent cx="5943600" cy="3782290"/>
            <wp:effectExtent b="0" l="0" r="0" t="0"/>
            <wp:docPr descr="Figure 4: Energy savings if all deciles used the best technology available in 2015: by a) expenditure decile and b) country."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if all deciles used the best technology available in 2015: by a) expenditure decile and b) country.</w:t>
      </w:r>
    </w:p>
    <w:p>
      <w:pPr>
        <w:pStyle w:val="BodyText"/>
      </w:pPr>
      <w:r>
        <w:t xml:space="preserve">Our results show that in 2015, higher-income people in higher-income countries had access to the most energy-efficient energy services across the final consumption categories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(19)</w:t>
      </w:r>
      <w:r>
        <w:t xml:space="preserve">. Improving technical efficiency is already a major part of the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(23)</w:t>
      </w:r>
      <w:r>
        <w:t xml:space="preserve">. Figure 4 shows the household energy footprint savings per decile (Figure 4a) that would have occurred in 2015 if all deciles had the same energy intensity per final consumption category as the top decile. Around 19 EJ would have been saved in total, the mean would have been 217 GJ/ae instead of 275 GJ/ae, and the energy footprint of the bottom decile would have been less than half its 2015 value. Figure 4b shows saved energy footprint per country, with Eastern European countries especially saving large proportions of their 2015 footprint, over 60% for Bulgaria and Estonia for example. Energy inequality would have been higher, at a 10:10 ratio of 7.6 (close to expenditure inequality, at 7.2, as the differences in intensity per decile are removed), compared to our actual 2015 energy inequality estimate of a 10:10 ratio of 3.5.</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can now scale down the energy footprint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requirements in any decile (Figure 5).</w:t>
      </w:r>
    </w:p>
    <w:p>
      <w:pPr>
        <w:pStyle w:val="BodyText"/>
      </w:pPr>
      <w:r>
        <w:t xml:space="preserve">Both the DLE and LED scenarios satisfy final energy demand for a decent standard of living and are compatible with the 1.5°C target without resorting to CCS technologies</w:t>
      </w:r>
      <w:r>
        <w:t xml:space="preserve"> </w:t>
      </w:r>
      <w:r>
        <w:t xml:space="preserve">(3)</w:t>
      </w:r>
      <w:r>
        <w:t xml:space="preserve">. The DLE scenario explicitly envisions absolute global equality (a 10:10 ratio of 1) in energy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values for the Global North (around 53 household GJ/ae) and the Global South (around 27 household GJ/ae)</w:t>
      </w:r>
      <w:r>
        <w:t xml:space="preserve"> </w:t>
      </w:r>
      <w:r>
        <w:t xml:space="preserve">(1)</w:t>
      </w:r>
      <w:r>
        <w:t xml:space="preserve">. However, due to the bottom-up construction of this demand scenario, these values can be interpreted as estimates for minimum required final energy. The energy supply scenarios do not include specific details about how the energy footprints are distributed within countries</w:t>
      </w:r>
      <w:r>
        <w:t xml:space="preserve"> </w:t>
      </w:r>
      <w:r>
        <w:t xml:space="preserve">(13)</w:t>
      </w:r>
      <w:r>
        <w:t xml:space="preserve">. They achieve energy savings through the replacement of carbon-intensive fossil fuels by cleaner alternatives, efficiency improvements including the electrification of final energy, and some measures towards energy conservation</w:t>
      </w:r>
      <w:r>
        <w:t xml:space="preserve"> </w:t>
      </w:r>
      <w:r>
        <w:t xml:space="preserve">(13)</w:t>
      </w:r>
      <w:r>
        <w:t xml:space="preserve">.</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minimum required energy for a decent standard of living (on the x-axis), to the corresponding energy inequality that is consistent with the average energy availability. It is clear from Figure 5 that at current inequality levels, only the two scenarios with heavier CCS deployment (SSP2-1.9, SSP1-1.9) and GEA efficiency are possible, and only if we assume in addition an extremely low minimum energy requirement below 27 GJ/ae, which is roughly the value the LED scenario gives for the Global South in 2050. If we use the value given for the Global North at around 53 GJ/ae as minimum energy requirement, which still requires strong demand-side measures, then inequality would need to be zero in the LED scenario and more than halved in all other scenarios.</w:t>
      </w:r>
    </w:p>
    <w:p>
      <w:pPr>
        <w:pStyle w:val="Heading1"/>
      </w:pPr>
      <w:bookmarkStart w:id="37" w:name="conclusions"/>
      <w:r>
        <w:t xml:space="preserve">Conclusions</w:t>
      </w:r>
      <w:bookmarkEnd w:id="37"/>
    </w:p>
    <w:p>
      <w:pPr>
        <w:pStyle w:val="FirstParagraph"/>
      </w:pPr>
      <w:r>
        <w:t xml:space="preserve">To achieve the aggregated energy use targeted in the different 1.5°C compatible scenarios, the energy footprint needs to be reduced in all European countries, as well as almost all expenditure groups. The total energy footprint of households in the studied region must be reduced by 40% from 300 TJ (2015) to 200 TJ (2050). The GHG intensity of energy services needs to be reduced across all expenditure groups. The focus in the lower deciles should be on efficiency improvements, and on absolute reductions in energy consumption in the upper deciles. Even under our bold assumption that the energy and emission efficiencies of the ten expenditure quantiles converge and demand develops as in the 1.5°C scenarios, our results show that a drastic reduction in the inequality of energy footprints is needed to secure decent living standards for all Europeans.</w:t>
      </w:r>
    </w:p>
    <w:p>
      <w:pPr>
        <w:pStyle w:val="BodyText"/>
      </w:pPr>
      <w:r>
        <w:t xml:space="preserve">This illustrates an immense political challenge: ensuring a decent life for all at the targeted energy level of the minimum consumption scenarios (X GJ per adult equivalent, down from an average of X GJ) requires a fundamental reorganization of almost all areas of life and economy. It seems hard to imagine how, for example, the living space per capita can be reduced from about 40m² to 15m², or the number of private cars can be reduced from X to X which are the assumption behind the [xxx] scenario. However, each increase in the minimum energy consumption for a decent life also increases the need to redistribute the energy footprint between countries and expenditure groups, i.e. to reduce energy inequality ever more drastically. Achieving this seems at least as difficult politically. This shows that, in addition to measures to reduce average energy consumption and emissions, instruments to reduce inequality in energy consumption must be developed to ensure a just transition that</w:t>
      </w:r>
      <w:r>
        <w:t xml:space="preserve"> </w:t>
      </w:r>
      <w:r>
        <w:t xml:space="preserve">“</w:t>
      </w:r>
      <w:r>
        <w:t xml:space="preserve">leaves no body behind</w:t>
      </w:r>
      <w:r>
        <w:t xml:space="preserve">”</w:t>
      </w:r>
      <w:r>
        <w:t xml:space="preserve">, as the European Green Deal promises.</w:t>
      </w:r>
    </w:p>
    <w:p>
      <w:pPr>
        <w:pStyle w:val="BodyText"/>
      </w:pPr>
      <w:r>
        <w:t xml:space="preserve">Particularly in the coming phase of necessary restructuring of the European economy, a social protection mechanism of whatever kind assuring a decent life will play a central role. However, the current organization of the euro zone offers little monetary or fiscal leeway to member states, especially the less wealthy where this would be particularly important, to strengthen or introduce such measures. At the European level, implementation fails due to the lack of a common economic policy, as well as the fact that the ECB (unlike other central banks) only has a mandate to stabilize prices, but not to provide full employment or other effective means of social protection for European citizens. At least in the Eurozone, there is a great need for action to increase the scope for national and/or EU-wide policy making; both to ensure the social protection of citizens and to enable the necessary investments to restructure infrastructure and the economy.</w:t>
      </w:r>
    </w:p>
    <w:p>
      <w:pPr>
        <w:pStyle w:val="BodyText"/>
      </w:pPr>
      <w:r>
        <w:t xml:space="preserve">Strong progressive carbon pricing could have a positive distributional effect besides its effect on absolute emission reduction (MCC/Edenhofer). In addition, other distribution instruments such as wealth and inheritance taxes, more progressive income tax, will have to be discussed in order to reduce the large differences in purchasing power within and between the countries of the EU, at least as long as expenditure remains coupled to environmental footprints.</w:t>
      </w:r>
    </w:p>
    <w:p>
      <w:pPr>
        <w:pStyle w:val="BodyText"/>
      </w:pPr>
      <w:r>
        <w:t xml:space="preserve">Our study highlights the challenges largely implicit in the 1.5°C scenarios with respect to securing a decent standard of living for all, and provides further evidence that achieving this dual objective likely requires a shift in the current policy focus on growth in favor of decreasing environmental impacts and increasing social equity (Haberl, 2020, D’Alessandro 2020). Although our empirical investigation is limited to countries in Europe, we contend that our main conclusions apply in a similar or stronger form to the global achievement of climate and equity goals as articulated in the SDGs.</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Jakob Napiontek</w:t>
      </w:r>
    </w:p>
    <w:p>
      <w:r>
        <w:br w:type="page"/>
      </w:r>
    </w:p>
    <w:p>
      <w:pPr>
        <w:pStyle w:val="Heading1"/>
      </w:pPr>
      <w:bookmarkStart w:id="45" w:name="references"/>
      <w:r>
        <w:t xml:space="preserve">References</w:t>
      </w:r>
      <w:bookmarkEnd w:id="45"/>
    </w:p>
    <w:bookmarkStart w:id="96" w:name="refs"/>
    <w:bookmarkStart w:id="47" w:name="ref-grubler_low_2018"/>
    <w:p>
      <w:pPr>
        <w:pStyle w:val="Bibliography"/>
      </w:pPr>
      <w:r>
        <w:t xml:space="preserve">1.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6">
        <w:r>
          <w:rPr>
            <w:rStyle w:val="Hyperlink"/>
          </w:rPr>
          <w:t xml:space="preserve">https://rdcu.be/SOJx</w:t>
        </w:r>
      </w:hyperlink>
    </w:p>
    <w:bookmarkEnd w:id="47"/>
    <w:bookmarkStart w:id="49" w:name="ref-creutzig_towards_2018"/>
    <w:p>
      <w:pPr>
        <w:pStyle w:val="Bibliography"/>
      </w:pPr>
      <w:r>
        <w:t xml:space="preserve">2. Creutzig F, Roy J, Lamb WF, Azevedo IML, Bruine de Bruin W, Dalkmann H, et al. Towards demand-side solutions for mitigating climate change. Nature Climate Change [Internet]. 2018 Apr [cited 2018 Oct 2];8(4):260–3. Available from:</w:t>
      </w:r>
      <w:r>
        <w:t xml:space="preserve"> </w:t>
      </w:r>
      <w:hyperlink r:id="rId48">
        <w:r>
          <w:rPr>
            <w:rStyle w:val="Hyperlink"/>
          </w:rPr>
          <w:t xml:space="preserve">http://www.nature.com/articles/s41558-018-0121-1</w:t>
        </w:r>
      </w:hyperlink>
    </w:p>
    <w:bookmarkEnd w:id="49"/>
    <w:bookmarkStart w:id="51"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0">
        <w:r>
          <w:rPr>
            <w:rStyle w:val="Hyperlink"/>
          </w:rPr>
          <w:t xml:space="preserve">http://www.sciencedirect.com/science/article/pii/S0959378020307512</w:t>
        </w:r>
      </w:hyperlink>
    </w:p>
    <w:bookmarkEnd w:id="51"/>
    <w:bookmarkStart w:id="53" w:name="ref-rao_energy_2019"/>
    <w:p>
      <w:pPr>
        <w:pStyle w:val="Bibliography"/>
      </w:pPr>
      <w:r>
        <w:t xml:space="preserve">4. Rao ND, Min J, Mastrucci A. Energy requirements for decent living in India, Brazil and South Africa. Nature Energy [Internet]. 2019 Dec [cited 2020 Aug 18];4(12):1025–32. Available from:</w:t>
      </w:r>
      <w:r>
        <w:t xml:space="preserve"> </w:t>
      </w:r>
      <w:hyperlink r:id="rId52">
        <w:r>
          <w:rPr>
            <w:rStyle w:val="Hyperlink"/>
          </w:rPr>
          <w:t xml:space="preserve">https://www.nature.com/articles/s41560-019-0497-9</w:t>
        </w:r>
      </w:hyperlink>
    </w:p>
    <w:bookmarkEnd w:id="53"/>
    <w:bookmarkStart w:id="55" w:name="ref-eurostat_eurostat_nodate-3"/>
    <w:p>
      <w:pPr>
        <w:pStyle w:val="Bibliography"/>
      </w:pPr>
      <w:r>
        <w:t xml:space="preserve">5. Eurostat. Eurostat - Data Explorer - Energy used for the provision of goods and services (domestic energy footprint) - input-output analysis [Internet]. [cited 2021 Feb 10]. Available from:</w:t>
      </w:r>
      <w:r>
        <w:t xml:space="preserve"> </w:t>
      </w:r>
      <w:hyperlink r:id="rId54">
        <w:r>
          <w:rPr>
            <w:rStyle w:val="Hyperlink"/>
          </w:rPr>
          <w:t xml:space="preserve">https://appsso.eurostat.ec.europa.eu/nui/show.do?dataset=env_ac_pefafp&amp;lang=en</w:t>
        </w:r>
      </w:hyperlink>
    </w:p>
    <w:bookmarkEnd w:id="55"/>
    <w:bookmarkStart w:id="57" w:name="ref-stadler_exiobase_2018"/>
    <w:p>
      <w:pPr>
        <w:pStyle w:val="Bibliography"/>
      </w:pPr>
      <w:r>
        <w:t xml:space="preserve">6.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56">
        <w:r>
          <w:rPr>
            <w:rStyle w:val="Hyperlink"/>
          </w:rPr>
          <w:t xml:space="preserve">https://onlinelibrary.wiley.com/doi/abs/10.1111/jiec.12715</w:t>
        </w:r>
      </w:hyperlink>
    </w:p>
    <w:bookmarkEnd w:id="57"/>
    <w:bookmarkStart w:id="59" w:name="ref-eurostat_eurostat_nodate-4"/>
    <w:p>
      <w:pPr>
        <w:pStyle w:val="Bibliography"/>
      </w:pPr>
      <w:r>
        <w:t xml:space="preserve">7. Eurostat. Eurostat - Data Explorer - Emissions of greenhouse gases and air pollutants from final use of CPA08 products - input-output analysis, ESA 2010 [Internet]. [cited 2021 Feb 10]. Available from:</w:t>
      </w:r>
      <w:r>
        <w:t xml:space="preserve"> </w:t>
      </w:r>
      <w:hyperlink r:id="rId58">
        <w:r>
          <w:rPr>
            <w:rStyle w:val="Hyperlink"/>
          </w:rPr>
          <w:t xml:space="preserve">https://appsso.eurostat.ec.europa.eu/nui/show.do?dataset=env_ac_io10&amp;lang=en</w:t>
        </w:r>
      </w:hyperlink>
    </w:p>
    <w:bookmarkEnd w:id="59"/>
    <w:bookmarkStart w:id="61" w:name="ref-oswald_large_2020"/>
    <w:p>
      <w:pPr>
        <w:pStyle w:val="Bibliography"/>
      </w:pPr>
      <w:r>
        <w:t xml:space="preserve">8. Oswald Y, Owen A, Steinberger JK. Large inequality in international and intranational energy footprints between income groups and across consumption categories. Nature Energy [Internet]. 2020 Mar [cited 2020 Apr 1];5(3):231–9. Available from:</w:t>
      </w:r>
      <w:r>
        <w:t xml:space="preserve"> </w:t>
      </w:r>
      <w:hyperlink r:id="rId60">
        <w:r>
          <w:rPr>
            <w:rStyle w:val="Hyperlink"/>
          </w:rPr>
          <w:t xml:space="preserve">https://www.nature.com/articles/s41560-020-0579-8</w:t>
        </w:r>
      </w:hyperlink>
    </w:p>
    <w:bookmarkEnd w:id="61"/>
    <w:bookmarkStart w:id="63" w:name="ref-ivanova_unequal_2020"/>
    <w:p>
      <w:pPr>
        <w:pStyle w:val="Bibliography"/>
      </w:pPr>
      <w:r>
        <w:t xml:space="preserve">9. Ivanova D, Wood R. The unequal distribution of household carbon footprints in Europe and its link to sustainability. Global Sustainability [Internet]. 2020 [cited 2020 Jul 7];3. Available from:</w:t>
      </w:r>
      <w:r>
        <w:t xml:space="preserve"> </w:t>
      </w:r>
      <w:hyperlink r:id="rId62">
        <w:r>
          <w:rPr>
            <w:rStyle w:val="Hyperlink"/>
          </w:rPr>
          <w:t xml:space="preserve">https://www.cambridge.org/core/journals/global-sustainability/article/unequal-distribution-of-household-carbon-footprints-in-europe-and-its-link-to-sustainability/F1ED4F705AF1C6C1FCAD477398353DC2</w:t>
        </w:r>
      </w:hyperlink>
    </w:p>
    <w:bookmarkEnd w:id="63"/>
    <w:bookmarkStart w:id="65" w:name="ref-akenji_1.5-degree_2019"/>
    <w:p>
      <w:pPr>
        <w:pStyle w:val="Bibliography"/>
      </w:pPr>
      <w:r>
        <w:t xml:space="preserve">10.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64">
        <w:r>
          <w:rPr>
            <w:rStyle w:val="Hyperlink"/>
          </w:rPr>
          <w:t xml:space="preserve">https://www.iges.or.jp/en/pub/15-degrees-lifestyles-2019/en</w:t>
        </w:r>
      </w:hyperlink>
    </w:p>
    <w:bookmarkEnd w:id="65"/>
    <w:bookmarkStart w:id="67" w:name="ref-eurostat_database_nodate"/>
    <w:p>
      <w:pPr>
        <w:pStyle w:val="Bibliography"/>
      </w:pPr>
      <w:r>
        <w:t xml:space="preserve">11. Eurostat. Database - Household budget surveys - Eurostat [Internet]. [cited 2021 Jan 20]. Available from:</w:t>
      </w:r>
      <w:r>
        <w:t xml:space="preserve"> </w:t>
      </w:r>
      <w:hyperlink r:id="rId66">
        <w:r>
          <w:rPr>
            <w:rStyle w:val="Hyperlink"/>
          </w:rPr>
          <w:t xml:space="preserve">https://ec.europa.eu/eurostat/web/household-budget-surveys/database</w:t>
        </w:r>
      </w:hyperlink>
    </w:p>
    <w:bookmarkEnd w:id="67"/>
    <w:bookmarkStart w:id="69" w:name="ref-eurostat_description_2016"/>
    <w:p>
      <w:pPr>
        <w:pStyle w:val="Bibliography"/>
      </w:pPr>
      <w:r>
        <w:t xml:space="preserve">12. Eurostat. Description of the data transmission for the Household Budget Survey (HBS) for the Reference Year 2015 Version: 3 [Internet]. 2016. Available from:</w:t>
      </w:r>
      <w:r>
        <w:t xml:space="preserve"> </w:t>
      </w:r>
      <w:hyperlink r:id="rId68">
        <w:r>
          <w:rPr>
            <w:rStyle w:val="Hyperlink"/>
          </w:rPr>
          <w:t xml:space="preserve">https://ec.europa.eu/eurostat/documents/54431/1966394/HBS2015_Transmission_DOC_V3.2018_05_22.pdf</w:t>
        </w:r>
      </w:hyperlink>
    </w:p>
    <w:bookmarkEnd w:id="69"/>
    <w:bookmarkStart w:id="71" w:name="ref-riahi_shared_2017"/>
    <w:p>
      <w:pPr>
        <w:pStyle w:val="Bibliography"/>
      </w:pPr>
      <w:r>
        <w:t xml:space="preserve">13.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70">
        <w:r>
          <w:rPr>
            <w:rStyle w:val="Hyperlink"/>
          </w:rPr>
          <w:t xml:space="preserve">http://www.sciencedirect.com/science/article/pii/S0959378016300681</w:t>
        </w:r>
      </w:hyperlink>
    </w:p>
    <w:bookmarkEnd w:id="71"/>
    <w:bookmarkStart w:id="73" w:name="ref-gea_gea_nodate"/>
    <w:p>
      <w:pPr>
        <w:pStyle w:val="Bibliography"/>
      </w:pPr>
      <w:r>
        <w:t xml:space="preserve">14. GEA. GEA Scenario database (public) [Internet]. [cited 2021 Jan 20]. Available from:</w:t>
      </w:r>
      <w:r>
        <w:t xml:space="preserve"> </w:t>
      </w:r>
      <w:hyperlink r:id="rId72">
        <w:r>
          <w:rPr>
            <w:rStyle w:val="Hyperlink"/>
          </w:rPr>
          <w:t xml:space="preserve">https://www.iiasa.ac.at/web-apps/ene/geadb/dsd?Action=htmlpage&amp;page=about</w:t>
        </w:r>
      </w:hyperlink>
    </w:p>
    <w:bookmarkEnd w:id="73"/>
    <w:bookmarkStart w:id="75" w:name="ref-hubacek_global_2017"/>
    <w:p>
      <w:pPr>
        <w:pStyle w:val="Bibliography"/>
      </w:pPr>
      <w:r>
        <w:t xml:space="preserve">15. Hubacek K, Baiocchi G, Feng K, Muñoz Castillo R, Sun L, Xue J. Global carbon inequality. Energy, Ecology and Environment [Internet]. 2017 Dec [cited 2019 Jul 16];2(6):361–9. Available from:</w:t>
      </w:r>
      <w:r>
        <w:t xml:space="preserve"> </w:t>
      </w:r>
      <w:hyperlink r:id="rId74">
        <w:r>
          <w:rPr>
            <w:rStyle w:val="Hyperlink"/>
          </w:rPr>
          <w:t xml:space="preserve">https://doi.org/10.1007/s40974-017-0072-9</w:t>
        </w:r>
      </w:hyperlink>
    </w:p>
    <w:bookmarkEnd w:id="75"/>
    <w:bookmarkStart w:id="77" w:name="ref-berthe_mechanisms_2015"/>
    <w:p>
      <w:pPr>
        <w:pStyle w:val="Bibliography"/>
      </w:pPr>
      <w:r>
        <w:t xml:space="preserve">16. Berthe A, Elie L. Mechanisms explaining the impact of economic inequality on environmental deterioration. Ecological Economics [Internet]. 2015 [cited 2019 Dec 18];116(Complete):191–200. Available from:</w:t>
      </w:r>
      <w:r>
        <w:t xml:space="preserve"> </w:t>
      </w:r>
      <w:hyperlink r:id="rId76">
        <w:r>
          <w:rPr>
            <w:rStyle w:val="Hyperlink"/>
          </w:rPr>
          <w:t xml:space="preserve">http://journals.scholarsportal.info/detailsundefined</w:t>
        </w:r>
      </w:hyperlink>
    </w:p>
    <w:bookmarkEnd w:id="77"/>
    <w:bookmarkStart w:id="79" w:name="ref-scruggs_political_1998"/>
    <w:p>
      <w:pPr>
        <w:pStyle w:val="Bibliography"/>
      </w:pPr>
      <w:r>
        <w:t xml:space="preserve">17. Scruggs L. Political and economic inequality and the environment. Ecological Economics [Internet]. 1998 [cited 2020 Jan 15];26(3):259–75. Available from:</w:t>
      </w:r>
      <w:r>
        <w:t xml:space="preserve"> </w:t>
      </w:r>
      <w:hyperlink r:id="rId78">
        <w:r>
          <w:rPr>
            <w:rStyle w:val="Hyperlink"/>
          </w:rPr>
          <w:t xml:space="preserve">https://econpapers.repec.org/article/eeeecolec/v_3a26_3ay_3a1998_3ai_3a3_3ap_3a259-275.htm</w:t>
        </w:r>
      </w:hyperlink>
    </w:p>
    <w:bookmarkEnd w:id="79"/>
    <w:bookmarkStart w:id="81" w:name="ref-sommer_carbon_2017"/>
    <w:p>
      <w:pPr>
        <w:pStyle w:val="Bibliography"/>
      </w:pPr>
      <w:r>
        <w:t xml:space="preserve">18. Sommer M, Kratena K. The Carbon Footprint of European Households and Income Distribution. Ecological Economics [Internet]. 2017 [cited 2020 Aug 12];136(C):62–72. Available from:</w:t>
      </w:r>
      <w:r>
        <w:t xml:space="preserve"> </w:t>
      </w:r>
      <w:hyperlink r:id="rId80">
        <w:r>
          <w:rPr>
            <w:rStyle w:val="Hyperlink"/>
          </w:rPr>
          <w:t xml:space="preserve">https://econpapers.repec.org/article/eeeecolec/v_3a136_3ay_3a2017_3ai_3ac_3ap_3a62-72.htm</w:t>
        </w:r>
      </w:hyperlink>
    </w:p>
    <w:bookmarkEnd w:id="81"/>
    <w:bookmarkStart w:id="83" w:name="ref-bianco_understanding_2019"/>
    <w:p>
      <w:pPr>
        <w:pStyle w:val="Bibliography"/>
      </w:pPr>
      <w:r>
        <w:t xml:space="preserve">19. Bianco V, Cascetta F, Marino A, Nardini S. Understanding energy consumption and carbon emissions in Europe: A focus on inequality issues. Energy [Internet]. 2019 Mar [cited 2020 Sep 28];170:120–30. Available from:</w:t>
      </w:r>
      <w:r>
        <w:t xml:space="preserve"> </w:t>
      </w:r>
      <w:hyperlink r:id="rId82">
        <w:r>
          <w:rPr>
            <w:rStyle w:val="Hyperlink"/>
          </w:rPr>
          <w:t xml:space="preserve">http://www.sciencedirect.com/science/article/pii/S0360544218324927</w:t>
        </w:r>
      </w:hyperlink>
    </w:p>
    <w:bookmarkEnd w:id="83"/>
    <w:bookmarkStart w:id="85" w:name="ref-eurostat_eurostat_nodate-2"/>
    <w:p>
      <w:pPr>
        <w:pStyle w:val="Bibliography"/>
      </w:pPr>
      <w:r>
        <w:t xml:space="preserve">20. Eurostat. Eurostat - Data Explorer - Production of electricity and derived heat by type of fuel [Internet]. [cited 2021 Jan 22]. Available from:</w:t>
      </w:r>
      <w:r>
        <w:t xml:space="preserve"> </w:t>
      </w:r>
      <w:hyperlink r:id="rId84">
        <w:r>
          <w:rPr>
            <w:rStyle w:val="Hyperlink"/>
          </w:rPr>
          <w:t xml:space="preserve">https://appsso.eurostat.ec.europa.eu/nui/submitViewTableAction.do</w:t>
        </w:r>
      </w:hyperlink>
    </w:p>
    <w:bookmarkEnd w:id="85"/>
    <w:bookmarkStart w:id="87" w:name="ref-werner_international_2017"/>
    <w:p>
      <w:pPr>
        <w:pStyle w:val="Bibliography"/>
      </w:pPr>
      <w:r>
        <w:t xml:space="preserve">21. Werner S. International review of district heating and cooling. Energy [Internet]. 2017 Oct [cited 2020 Aug 11];137:617–31. Available from:</w:t>
      </w:r>
      <w:r>
        <w:t xml:space="preserve"> </w:t>
      </w:r>
      <w:hyperlink r:id="rId86">
        <w:r>
          <w:rPr>
            <w:rStyle w:val="Hyperlink"/>
          </w:rPr>
          <w:t xml:space="preserve">http://www.sciencedirect.com/science/article/pii/S036054421730614X</w:t>
        </w:r>
      </w:hyperlink>
    </w:p>
    <w:bookmarkEnd w:id="87"/>
    <w:bookmarkStart w:id="89" w:name="ref-ivanova_quantifying_2020"/>
    <w:p>
      <w:pPr>
        <w:pStyle w:val="Bibliography"/>
      </w:pPr>
      <w:r>
        <w:t xml:space="preserve">22. Ivanova D, Barrett J, Wiedenhofer D, Macura B, Callaghan MW, Creutzig F. Quantifying the potential for climate change mitigation of consumption options. Environmental Research Letters [Internet]. 2020 [cited 2020 Jun 30]; Available from:</w:t>
      </w:r>
      <w:r>
        <w:t xml:space="preserve"> </w:t>
      </w:r>
      <w:hyperlink r:id="rId88">
        <w:r>
          <w:rPr>
            <w:rStyle w:val="Hyperlink"/>
          </w:rPr>
          <w:t xml:space="preserve">http://iopscience.iop.org/10.1088/1748-9326/ab8589</w:t>
        </w:r>
      </w:hyperlink>
    </w:p>
    <w:bookmarkEnd w:id="89"/>
    <w:bookmarkStart w:id="91" w:name="X4d7f8dadc9cc10bd19aa1d121dc1c6e986790bb"/>
    <w:p>
      <w:pPr>
        <w:pStyle w:val="Bibliography"/>
      </w:pPr>
      <w:r>
        <w:t xml:space="preserve">23. European Commission. Communication on The European Green Deal [Internet]. European Commission - European Commission. 2019 [cited 2020 Jul 6]. Available from:</w:t>
      </w:r>
      <w:r>
        <w:t xml:space="preserve"> </w:t>
      </w:r>
      <w:hyperlink r:id="rId90">
        <w:r>
          <w:rPr>
            <w:rStyle w:val="Hyperlink"/>
          </w:rPr>
          <w:t xml:space="preserve">https://ec.europa.eu/info/publications/communication-european-green-deal_en</w:t>
        </w:r>
      </w:hyperlink>
    </w:p>
    <w:bookmarkEnd w:id="91"/>
    <w:bookmarkStart w:id="93" w:name="ref-eurostat_living_nodate"/>
    <w:p>
      <w:pPr>
        <w:pStyle w:val="Bibliography"/>
      </w:pPr>
      <w:r>
        <w:t xml:space="preserve">24. Eurostat. Living conditions in Europe - material deprivation and economic strain - Statistics Explained [Internet]. [cited 2021 Jan 23]. Available from:</w:t>
      </w:r>
      <w:r>
        <w:t xml:space="preserve"> </w:t>
      </w:r>
      <w:hyperlink r:id="rId92">
        <w:r>
          <w:rPr>
            <w:rStyle w:val="Hyperlink"/>
          </w:rPr>
          <w:t xml:space="preserve">https://ec.europa.eu/eurostat/statistics-explained/index.php?title=Living_conditions_in_Europe_-_material_deprivation_and_economic_strain</w:t>
        </w:r>
      </w:hyperlink>
    </w:p>
    <w:bookmarkEnd w:id="93"/>
    <w:bookmarkStart w:id="95" w:name="ref-european_commission_european_2020"/>
    <w:p>
      <w:pPr>
        <w:pStyle w:val="Bibliography"/>
      </w:pPr>
      <w:r>
        <w:t xml:space="preserve">25. European Commission. The European Green Deal Investment Plan and JTM explained [Internet]. European Commission - European Commission. 2020 [cited 2020 Aug 7]. Available from:</w:t>
      </w:r>
      <w:r>
        <w:t xml:space="preserve"> </w:t>
      </w:r>
      <w:hyperlink r:id="rId94">
        <w:r>
          <w:rPr>
            <w:rStyle w:val="Hyperlink"/>
          </w:rPr>
          <w:t xml:space="preserve">https://ec.europa.eu/commission/presscorner/detail/en/qanda_20_24</w:t>
        </w:r>
      </w:hyperlink>
    </w:p>
    <w:bookmarkEnd w:id="95"/>
    <w:bookmarkEnd w:id="96"/>
    <w:p>
      <w:r>
        <w:br w:type="page"/>
      </w:r>
    </w:p>
    <w:p>
      <w:pPr>
        <w:pStyle w:val="Heading3"/>
      </w:pPr>
      <w:bookmarkStart w:id="97" w:name="colophon"/>
      <w:r>
        <w:t xml:space="preserve">Colophon</w:t>
      </w:r>
      <w:bookmarkEnd w:id="97"/>
    </w:p>
    <w:p>
      <w:pPr>
        <w:pStyle w:val="FirstParagraph"/>
      </w:pPr>
      <w:r>
        <w:t xml:space="preserve">This report was generated on 2021-02-11 20:36:52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2021-02-11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[723719e] 2021-02-11: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88" Target="http://iopscience.iop.org/10.1088/1748-9326/ab8589" TargetMode="External" /><Relationship Type="http://schemas.openxmlformats.org/officeDocument/2006/relationships/hyperlink" Id="rId76" Target="http://journals.scholarsportal.info/detailsundefined" TargetMode="External" /><Relationship Type="http://schemas.openxmlformats.org/officeDocument/2006/relationships/hyperlink" Id="rId48" Target="http://www.nature.com/articles/s41558-018-0121-1" TargetMode="External" /><Relationship Type="http://schemas.openxmlformats.org/officeDocument/2006/relationships/hyperlink" Id="rId86"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70"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58" Target="https://appsso.eurostat.ec.europa.eu/nui/show.do?dataset=env_ac_io10&amp;lang=en" TargetMode="External" /><Relationship Type="http://schemas.openxmlformats.org/officeDocument/2006/relationships/hyperlink" Id="rId54" Target="https://appsso.eurostat.ec.europa.eu/nui/show.do?dataset=env_ac_pefafp&amp;lang=en" TargetMode="External" /><Relationship Type="http://schemas.openxmlformats.org/officeDocument/2006/relationships/hyperlink" Id="rId84" Target="https://appsso.eurostat.ec.europa.eu/nui/submitViewTableAction.do" TargetMode="External" /><Relationship Type="http://schemas.openxmlformats.org/officeDocument/2006/relationships/hyperlink" Id="rId74" Target="https://doi.org/10.1007/s40974-017-0072-9" TargetMode="External" /><Relationship Type="http://schemas.openxmlformats.org/officeDocument/2006/relationships/hyperlink" Id="rId94" Target="https://ec.europa.eu/commission/presscorner/detail/en/qanda_20_24" TargetMode="External" /><Relationship Type="http://schemas.openxmlformats.org/officeDocument/2006/relationships/hyperlink" Id="rId68" Target="https://ec.europa.eu/eurostat/documents/54431/1966394/HBS2015_Transmission_DOC_V3.2018_05_22.pdf" TargetMode="External" /><Relationship Type="http://schemas.openxmlformats.org/officeDocument/2006/relationships/hyperlink" Id="rId92" Target="https://ec.europa.eu/eurostat/statistics-explained/index.php?title=Living_conditions_in_Europe_-_material_deprivation_and_economic_strain" TargetMode="External" /><Relationship Type="http://schemas.openxmlformats.org/officeDocument/2006/relationships/hyperlink" Id="rId66" Target="https://ec.europa.eu/eurostat/web/household-budget-surveys/database" TargetMode="External" /><Relationship Type="http://schemas.openxmlformats.org/officeDocument/2006/relationships/hyperlink" Id="rId90" Target="https://ec.europa.eu/info/publications/communication-european-green-deal_en" TargetMode="External" /><Relationship Type="http://schemas.openxmlformats.org/officeDocument/2006/relationships/hyperlink" Id="rId80" Target="https://econpapers.repec.org/article/eeeecolec/v_3a136_3ay_3a2017_3ai_3ac_3ap_3a62-72.htm" TargetMode="External" /><Relationship Type="http://schemas.openxmlformats.org/officeDocument/2006/relationships/hyperlink" Id="rId78" Target="https://econpapers.repec.org/article/eeeecolec/v_3a26_3ay_3a1998_3ai_3a3_3ap_3a259-275.htm" TargetMode="External" /><Relationship Type="http://schemas.openxmlformats.org/officeDocument/2006/relationships/hyperlink" Id="rId56" Target="https://onlinelibrary.wiley.com/doi/abs/10.1111/jiec.12715" TargetMode="External" /><Relationship Type="http://schemas.openxmlformats.org/officeDocument/2006/relationships/hyperlink" Id="rId46" Target="https://rdcu.be/SOJx" TargetMode="External" /><Relationship Type="http://schemas.openxmlformats.org/officeDocument/2006/relationships/hyperlink" Id="rId62"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64" Target="https://www.iges.or.jp/en/pub/15-degrees-lifestyles-2019/en" TargetMode="External" /><Relationship Type="http://schemas.openxmlformats.org/officeDocument/2006/relationships/hyperlink" Id="rId72" Target="https://www.iiasa.ac.at/web-apps/ene/geadb/dsd?Action=htmlpage&amp;page=about" TargetMode="External" /><Relationship Type="http://schemas.openxmlformats.org/officeDocument/2006/relationships/hyperlink" Id="rId52" Target="https://www.nature.com/articles/s41560-019-0497-9" TargetMode="External" /><Relationship Type="http://schemas.openxmlformats.org/officeDocument/2006/relationships/hyperlink" Id="rId60" Target="https://www.nature.com/articles/s41560-020-0579-8" TargetMode="External" /></Relationships>
</file>

<file path=word/_rels/footnotes.xml.rels><?xml version="1.0" encoding="UTF-8"?>
<Relationships xmlns="http://schemas.openxmlformats.org/package/2006/relationships"><Relationship Type="http://schemas.openxmlformats.org/officeDocument/2006/relationships/hyperlink" Id="rId88" Target="http://iopscience.iop.org/10.1088/1748-9326/ab8589" TargetMode="External" /><Relationship Type="http://schemas.openxmlformats.org/officeDocument/2006/relationships/hyperlink" Id="rId76" Target="http://journals.scholarsportal.info/detailsundefined" TargetMode="External" /><Relationship Type="http://schemas.openxmlformats.org/officeDocument/2006/relationships/hyperlink" Id="rId48" Target="http://www.nature.com/articles/s41558-018-0121-1" TargetMode="External" /><Relationship Type="http://schemas.openxmlformats.org/officeDocument/2006/relationships/hyperlink" Id="rId86"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70"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58" Target="https://appsso.eurostat.ec.europa.eu/nui/show.do?dataset=env_ac_io10&amp;lang=en" TargetMode="External" /><Relationship Type="http://schemas.openxmlformats.org/officeDocument/2006/relationships/hyperlink" Id="rId54" Target="https://appsso.eurostat.ec.europa.eu/nui/show.do?dataset=env_ac_pefafp&amp;lang=en" TargetMode="External" /><Relationship Type="http://schemas.openxmlformats.org/officeDocument/2006/relationships/hyperlink" Id="rId84" Target="https://appsso.eurostat.ec.europa.eu/nui/submitViewTableAction.do" TargetMode="External" /><Relationship Type="http://schemas.openxmlformats.org/officeDocument/2006/relationships/hyperlink" Id="rId74" Target="https://doi.org/10.1007/s40974-017-0072-9" TargetMode="External" /><Relationship Type="http://schemas.openxmlformats.org/officeDocument/2006/relationships/hyperlink" Id="rId94" Target="https://ec.europa.eu/commission/presscorner/detail/en/qanda_20_24" TargetMode="External" /><Relationship Type="http://schemas.openxmlformats.org/officeDocument/2006/relationships/hyperlink" Id="rId68" Target="https://ec.europa.eu/eurostat/documents/54431/1966394/HBS2015_Transmission_DOC_V3.2018_05_22.pdf" TargetMode="External" /><Relationship Type="http://schemas.openxmlformats.org/officeDocument/2006/relationships/hyperlink" Id="rId92" Target="https://ec.europa.eu/eurostat/statistics-explained/index.php?title=Living_conditions_in_Europe_-_material_deprivation_and_economic_strain" TargetMode="External" /><Relationship Type="http://schemas.openxmlformats.org/officeDocument/2006/relationships/hyperlink" Id="rId66" Target="https://ec.europa.eu/eurostat/web/household-budget-surveys/database" TargetMode="External" /><Relationship Type="http://schemas.openxmlformats.org/officeDocument/2006/relationships/hyperlink" Id="rId90" Target="https://ec.europa.eu/info/publications/communication-european-green-deal_en" TargetMode="External" /><Relationship Type="http://schemas.openxmlformats.org/officeDocument/2006/relationships/hyperlink" Id="rId80" Target="https://econpapers.repec.org/article/eeeecolec/v_3a136_3ay_3a2017_3ai_3ac_3ap_3a62-72.htm" TargetMode="External" /><Relationship Type="http://schemas.openxmlformats.org/officeDocument/2006/relationships/hyperlink" Id="rId78" Target="https://econpapers.repec.org/article/eeeecolec/v_3a26_3ay_3a1998_3ai_3a3_3ap_3a259-275.htm" TargetMode="External" /><Relationship Type="http://schemas.openxmlformats.org/officeDocument/2006/relationships/hyperlink" Id="rId56" Target="https://onlinelibrary.wiley.com/doi/abs/10.1111/jiec.12715" TargetMode="External" /><Relationship Type="http://schemas.openxmlformats.org/officeDocument/2006/relationships/hyperlink" Id="rId46" Target="https://rdcu.be/SOJx" TargetMode="External" /><Relationship Type="http://schemas.openxmlformats.org/officeDocument/2006/relationships/hyperlink" Id="rId62"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64" Target="https://www.iges.or.jp/en/pub/15-degrees-lifestyles-2019/en" TargetMode="External" /><Relationship Type="http://schemas.openxmlformats.org/officeDocument/2006/relationships/hyperlink" Id="rId72" Target="https://www.iiasa.ac.at/web-apps/ene/geadb/dsd?Action=htmlpage&amp;page=about" TargetMode="External" /><Relationship Type="http://schemas.openxmlformats.org/officeDocument/2006/relationships/hyperlink" Id="rId52" Target="https://www.nature.com/articles/s41560-019-0497-9" TargetMode="External" /><Relationship Type="http://schemas.openxmlformats.org/officeDocument/2006/relationships/hyperlink" Id="rId60" Target="https://www.nature.com/articles/s41560-020-0579-8"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1.5°C compatible and just Europe</dc:title>
  <dc:creator>Ingram S. Jaccard1, Peter-Paul Pichler1, Johannes Többen1,3, and Helga Weisz1,2</dc:creator>
  <cp:keywords/>
  <dcterms:created xsi:type="dcterms:W3CDTF">2021-02-11T19:36:54Z</dcterms:created>
  <dcterms:modified xsi:type="dcterms:W3CDTF">2021-02-11T19:36:54Z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